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20" w:rsidRDefault="00BA7620" w:rsidP="00BA76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312" w:rsidRDefault="00027312" w:rsidP="00BA76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312" w:rsidRDefault="00027312" w:rsidP="00BA76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312" w:rsidRDefault="00027312" w:rsidP="00BA76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312" w:rsidRDefault="00027312" w:rsidP="00BA76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312" w:rsidRDefault="00027312" w:rsidP="00BA76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312" w:rsidRDefault="00027312" w:rsidP="00BA76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312" w:rsidRDefault="00027312" w:rsidP="00BA76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312" w:rsidRDefault="00027312" w:rsidP="00BA76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312" w:rsidRDefault="00027312" w:rsidP="00BA76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312" w:rsidRDefault="00027312" w:rsidP="00EB72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7620" w:rsidRDefault="00BA7620" w:rsidP="0066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муниципальных органов</w:t>
      </w:r>
    </w:p>
    <w:p w:rsidR="00BA7620" w:rsidRDefault="00BA7620" w:rsidP="0066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</w:p>
    <w:p w:rsidR="0077307F" w:rsidRDefault="0077307F" w:rsidP="0066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образовательных организаций</w:t>
      </w:r>
    </w:p>
    <w:p w:rsidR="0077307F" w:rsidRDefault="0077307F" w:rsidP="006618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7307F" w:rsidRDefault="0077307F" w:rsidP="00EB72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7307F" w:rsidRPr="00BF5F51" w:rsidRDefault="0077307F" w:rsidP="00EB7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F51">
        <w:rPr>
          <w:rFonts w:ascii="Times New Roman" w:hAnsi="Times New Roman" w:cs="Times New Roman"/>
          <w:sz w:val="24"/>
          <w:szCs w:val="24"/>
        </w:rPr>
        <w:t xml:space="preserve">Инструктивно-методическое </w:t>
      </w:r>
    </w:p>
    <w:p w:rsidR="00BF5F51" w:rsidRDefault="0077307F" w:rsidP="00EB7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F51">
        <w:rPr>
          <w:rFonts w:ascii="Times New Roman" w:hAnsi="Times New Roman" w:cs="Times New Roman"/>
          <w:sz w:val="24"/>
          <w:szCs w:val="24"/>
        </w:rPr>
        <w:t xml:space="preserve">письмо </w:t>
      </w:r>
      <w:r w:rsidR="00296D52" w:rsidRPr="00BF5F51">
        <w:rPr>
          <w:rFonts w:ascii="Times New Roman" w:hAnsi="Times New Roman" w:cs="Times New Roman"/>
          <w:sz w:val="24"/>
          <w:szCs w:val="24"/>
        </w:rPr>
        <w:t xml:space="preserve">по </w:t>
      </w:r>
      <w:r w:rsidR="0045516E" w:rsidRPr="00BF5F51">
        <w:rPr>
          <w:rFonts w:ascii="Times New Roman" w:hAnsi="Times New Roman" w:cs="Times New Roman"/>
          <w:sz w:val="24"/>
          <w:szCs w:val="24"/>
        </w:rPr>
        <w:t xml:space="preserve"> </w:t>
      </w:r>
      <w:r w:rsidR="00B36E41" w:rsidRPr="00BF5F51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BF5F51" w:rsidRPr="00BF5F51">
        <w:rPr>
          <w:rFonts w:ascii="Times New Roman" w:hAnsi="Times New Roman" w:cs="Times New Roman"/>
          <w:sz w:val="24"/>
          <w:szCs w:val="24"/>
        </w:rPr>
        <w:t>ВФСО (ГТО)</w:t>
      </w:r>
    </w:p>
    <w:p w:rsidR="00BF5F51" w:rsidRPr="00BF5F51" w:rsidRDefault="00BF5F51" w:rsidP="00EB7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5F51" w:rsidRDefault="00BF5F51" w:rsidP="00EB72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10AF" w:rsidRPr="00EA10AF" w:rsidRDefault="00B36E41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0AF">
        <w:rPr>
          <w:rFonts w:ascii="Times New Roman" w:hAnsi="Times New Roman" w:cs="Times New Roman"/>
          <w:sz w:val="28"/>
          <w:szCs w:val="28"/>
        </w:rPr>
        <w:t xml:space="preserve">Согласно Плану работы по внедрению  Всероссийского физкультурно-спортивного комплекса «Готов к труду и обороне» (ГТО) в образовательных организациях Республики Татарстан на 2014-2015 учебный год (утв. приказом МО и Н РТ </w:t>
      </w:r>
      <w:proofErr w:type="gramStart"/>
      <w:r w:rsidRPr="00EA10A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A10AF">
        <w:rPr>
          <w:rFonts w:ascii="Times New Roman" w:hAnsi="Times New Roman" w:cs="Times New Roman"/>
          <w:sz w:val="28"/>
          <w:szCs w:val="28"/>
        </w:rPr>
        <w:t>___ №___)</w:t>
      </w:r>
      <w:r w:rsidR="00EA10AF" w:rsidRPr="00EA10AF">
        <w:rPr>
          <w:rFonts w:ascii="Times New Roman" w:hAnsi="Times New Roman" w:cs="Times New Roman"/>
          <w:sz w:val="28"/>
          <w:szCs w:val="28"/>
        </w:rPr>
        <w:t xml:space="preserve">, </w:t>
      </w:r>
      <w:r w:rsidR="00EA10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10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A10AF">
        <w:rPr>
          <w:rFonts w:ascii="Times New Roman" w:hAnsi="Times New Roman" w:cs="Times New Roman"/>
          <w:sz w:val="28"/>
          <w:szCs w:val="28"/>
        </w:rPr>
        <w:t xml:space="preserve"> системе образования  муниципального района</w:t>
      </w:r>
      <w:r w:rsidR="00EA10AF" w:rsidRPr="00EA10AF">
        <w:rPr>
          <w:rFonts w:ascii="Times New Roman" w:hAnsi="Times New Roman" w:cs="Times New Roman"/>
          <w:sz w:val="28"/>
          <w:szCs w:val="28"/>
        </w:rPr>
        <w:t xml:space="preserve"> на организационном этапе необходимо:</w:t>
      </w:r>
    </w:p>
    <w:p w:rsidR="00B36E41" w:rsidRPr="00EA10AF" w:rsidRDefault="00EA10AF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0AF">
        <w:rPr>
          <w:rFonts w:ascii="Times New Roman" w:hAnsi="Times New Roman" w:cs="Times New Roman"/>
          <w:sz w:val="28"/>
          <w:szCs w:val="28"/>
        </w:rPr>
        <w:t>- с</w:t>
      </w:r>
      <w:r w:rsidR="00D25A1D">
        <w:rPr>
          <w:rFonts w:ascii="Times New Roman" w:hAnsi="Times New Roman" w:cs="Times New Roman"/>
          <w:sz w:val="28"/>
          <w:szCs w:val="28"/>
        </w:rPr>
        <w:t xml:space="preserve">оздание </w:t>
      </w:r>
      <w:r>
        <w:rPr>
          <w:rFonts w:ascii="Times New Roman" w:hAnsi="Times New Roman" w:cs="Times New Roman"/>
          <w:sz w:val="28"/>
          <w:szCs w:val="28"/>
        </w:rPr>
        <w:t>рабочей</w:t>
      </w:r>
      <w:r w:rsidR="00B36E41" w:rsidRPr="00EA10AF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25A1D">
        <w:rPr>
          <w:rFonts w:ascii="Times New Roman" w:hAnsi="Times New Roman" w:cs="Times New Roman"/>
          <w:sz w:val="28"/>
          <w:szCs w:val="28"/>
        </w:rPr>
        <w:t xml:space="preserve"> </w:t>
      </w:r>
      <w:r w:rsidR="00B36E41" w:rsidRPr="00EA10AF">
        <w:rPr>
          <w:rFonts w:ascii="Times New Roman" w:hAnsi="Times New Roman" w:cs="Times New Roman"/>
          <w:sz w:val="28"/>
          <w:szCs w:val="28"/>
        </w:rPr>
        <w:t xml:space="preserve"> по внедрению  Всероссийского физкультурно-спортивного комплекса «Готов к труду и обороне» (ГТО)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образовательных учреждениях</w:t>
      </w:r>
      <w:r w:rsidRPr="00EA10AF">
        <w:rPr>
          <w:rFonts w:ascii="Times New Roman" w:hAnsi="Times New Roman" w:cs="Times New Roman"/>
          <w:sz w:val="28"/>
          <w:szCs w:val="28"/>
        </w:rPr>
        <w:t>;</w:t>
      </w:r>
    </w:p>
    <w:p w:rsidR="00B36E41" w:rsidRPr="00EA10AF" w:rsidRDefault="00EA10AF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0AF">
        <w:rPr>
          <w:rFonts w:ascii="Times New Roman" w:hAnsi="Times New Roman" w:cs="Times New Roman"/>
          <w:sz w:val="28"/>
          <w:szCs w:val="28"/>
        </w:rPr>
        <w:t>- о</w:t>
      </w:r>
      <w:r w:rsidR="00B36E41" w:rsidRPr="00EA10AF">
        <w:rPr>
          <w:rFonts w:ascii="Times New Roman" w:hAnsi="Times New Roman" w:cs="Times New Roman"/>
          <w:sz w:val="28"/>
          <w:szCs w:val="28"/>
        </w:rPr>
        <w:t xml:space="preserve">пределение и укомплектование муниципальных базовых площадок по сдаче  Всероссийского физкультурно-спортивного комплекса «Готов к труду и обороне» (ГТО) </w:t>
      </w:r>
      <w:proofErr w:type="gramStart"/>
      <w:r w:rsidR="00B36E41" w:rsidRPr="00EA10A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B36E41" w:rsidRPr="00EA10AF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</w:t>
      </w:r>
      <w:r w:rsidRPr="00EA10AF">
        <w:rPr>
          <w:rFonts w:ascii="Times New Roman" w:hAnsi="Times New Roman" w:cs="Times New Roman"/>
          <w:sz w:val="28"/>
          <w:szCs w:val="28"/>
        </w:rPr>
        <w:t>;</w:t>
      </w:r>
    </w:p>
    <w:p w:rsidR="00B36E41" w:rsidRPr="00EA10AF" w:rsidRDefault="00EA10AF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10AF">
        <w:rPr>
          <w:rFonts w:ascii="Times New Roman" w:hAnsi="Times New Roman" w:cs="Times New Roman"/>
          <w:sz w:val="28"/>
          <w:szCs w:val="28"/>
        </w:rPr>
        <w:t>- р</w:t>
      </w:r>
      <w:r w:rsidR="00B36E41" w:rsidRPr="00EA10AF">
        <w:rPr>
          <w:rFonts w:ascii="Times New Roman" w:hAnsi="Times New Roman" w:cs="Times New Roman"/>
          <w:sz w:val="28"/>
          <w:szCs w:val="28"/>
        </w:rPr>
        <w:t>азработка плана работы по внедрению  Всероссийского физкультурно-спортивного комплекса «Готов к труду и обороне» (ГТО) на 2014-2015 учебный год в муниципальном органе управления образования, образовательных организациях</w:t>
      </w:r>
      <w:r w:rsidRPr="00EA10AF">
        <w:rPr>
          <w:rFonts w:ascii="Times New Roman" w:hAnsi="Times New Roman" w:cs="Times New Roman"/>
          <w:sz w:val="28"/>
          <w:szCs w:val="28"/>
        </w:rPr>
        <w:t>.</w:t>
      </w:r>
    </w:p>
    <w:p w:rsidR="00EA10AF" w:rsidRDefault="00EA10AF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создании </w:t>
      </w:r>
      <w:r w:rsidRPr="00EA10AF">
        <w:rPr>
          <w:rFonts w:ascii="Times New Roman" w:hAnsi="Times New Roman" w:cs="Times New Roman"/>
          <w:sz w:val="28"/>
          <w:szCs w:val="28"/>
        </w:rPr>
        <w:t>рабочей г</w:t>
      </w:r>
      <w:r>
        <w:rPr>
          <w:rFonts w:ascii="Times New Roman" w:hAnsi="Times New Roman" w:cs="Times New Roman"/>
          <w:sz w:val="28"/>
          <w:szCs w:val="28"/>
        </w:rPr>
        <w:t xml:space="preserve">руппы по внедрению  ВФСК </w:t>
      </w:r>
      <w:r w:rsidRPr="00EA10AF">
        <w:rPr>
          <w:rFonts w:ascii="Times New Roman" w:hAnsi="Times New Roman" w:cs="Times New Roman"/>
          <w:sz w:val="28"/>
          <w:szCs w:val="28"/>
        </w:rPr>
        <w:t xml:space="preserve">(ГТО) </w:t>
      </w:r>
      <w:r w:rsidR="003E5423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>в состав группы целесообразно включить:</w:t>
      </w:r>
    </w:p>
    <w:p w:rsidR="000C3AF8" w:rsidRDefault="00EA10AF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специалистов в области физической культуры и спорта,</w:t>
      </w:r>
    </w:p>
    <w:p w:rsidR="00B36E41" w:rsidRDefault="000C3AF8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A10AF">
        <w:rPr>
          <w:rFonts w:ascii="Times New Roman" w:hAnsi="Times New Roman" w:cs="Times New Roman"/>
          <w:sz w:val="28"/>
          <w:szCs w:val="28"/>
        </w:rPr>
        <w:t xml:space="preserve"> представителей </w:t>
      </w:r>
      <w:r w:rsidR="003E5423">
        <w:rPr>
          <w:rFonts w:ascii="Times New Roman" w:hAnsi="Times New Roman" w:cs="Times New Roman"/>
          <w:sz w:val="28"/>
          <w:szCs w:val="28"/>
        </w:rPr>
        <w:t>муниципальных органов</w:t>
      </w:r>
      <w:r w:rsidR="0030374F">
        <w:rPr>
          <w:rFonts w:ascii="Times New Roman" w:hAnsi="Times New Roman" w:cs="Times New Roman"/>
          <w:sz w:val="28"/>
          <w:szCs w:val="28"/>
        </w:rPr>
        <w:t xml:space="preserve"> управления образования, органов молодежи и спорта, отдела Военного Комиссариата РТ, РОСТО (ДОСААФ) и др.;</w:t>
      </w:r>
    </w:p>
    <w:p w:rsidR="000C3AF8" w:rsidRDefault="000C3AF8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представителей органов здравоохранения (медицинских работников);</w:t>
      </w:r>
    </w:p>
    <w:p w:rsidR="000C3AF8" w:rsidRDefault="000C3AF8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представителей общественности (выдающихся спортсменов, спортивных и молодежных обществ, организаций ветеранов спорта);</w:t>
      </w:r>
    </w:p>
    <w:p w:rsidR="000C3AF8" w:rsidRDefault="000C3AF8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иных заинтересованных организаций и ведомств.</w:t>
      </w:r>
    </w:p>
    <w:p w:rsidR="000C3AF8" w:rsidRDefault="000C3AF8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создании данной рабочей группы необходимо предусмотреть в ее составе секретариат для ведения документации </w:t>
      </w:r>
      <w:r w:rsidR="00FE3658">
        <w:rPr>
          <w:rFonts w:ascii="Times New Roman" w:hAnsi="Times New Roman" w:cs="Times New Roman"/>
          <w:sz w:val="28"/>
          <w:szCs w:val="28"/>
        </w:rPr>
        <w:t>(протоколов результатов обучающихся ВФСО (ГТО), не менее 3–х человек в зависимости от численности</w:t>
      </w:r>
      <w:r w:rsidR="0030374F">
        <w:rPr>
          <w:rFonts w:ascii="Times New Roman" w:hAnsi="Times New Roman" w:cs="Times New Roman"/>
          <w:sz w:val="28"/>
          <w:szCs w:val="28"/>
        </w:rPr>
        <w:t xml:space="preserve"> обучающихся, сдающих нормативы).</w:t>
      </w:r>
    </w:p>
    <w:p w:rsidR="00FE3658" w:rsidRDefault="00FE3658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муниципального плана работы рабочей группы необходимо руководствоваться структурой Плана</w:t>
      </w:r>
      <w:r w:rsidRPr="00FE3658">
        <w:rPr>
          <w:rFonts w:ascii="Times New Roman" w:hAnsi="Times New Roman" w:cs="Times New Roman"/>
          <w:sz w:val="28"/>
          <w:szCs w:val="28"/>
        </w:rPr>
        <w:t xml:space="preserve"> работы по внедрению  Всероссийского физкультурно-спортивного комплекса «Готов к труду и обороне» (ГТО) в образовательных организациях Республики Татарстан на 2014-2015 учебный год (утв. п</w:t>
      </w:r>
      <w:r>
        <w:rPr>
          <w:rFonts w:ascii="Times New Roman" w:hAnsi="Times New Roman" w:cs="Times New Roman"/>
          <w:sz w:val="28"/>
          <w:szCs w:val="28"/>
        </w:rPr>
        <w:t xml:space="preserve">риказом МО и Н РТ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___ №___).</w:t>
      </w:r>
    </w:p>
    <w:p w:rsidR="00FE3658" w:rsidRDefault="00FE3658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E3658">
        <w:rPr>
          <w:rFonts w:ascii="Times New Roman" w:hAnsi="Times New Roman" w:cs="Times New Roman"/>
          <w:sz w:val="28"/>
          <w:szCs w:val="28"/>
        </w:rPr>
        <w:t>пределение и укомплектование муниципальных базовых площадок по сдаче  Всероссийского физкультурно-спортивного комплекса «Готов к труду и обороне» (ГТО)</w:t>
      </w:r>
      <w:r w:rsidR="00793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производиться из числа общеобразовательных школ с наиболее развитой учебно-материальной базой по физической культуре, соответствующих </w:t>
      </w:r>
      <w:r w:rsidR="00807F1C">
        <w:rPr>
          <w:rFonts w:ascii="Times New Roman" w:hAnsi="Times New Roman" w:cs="Times New Roman"/>
          <w:sz w:val="28"/>
          <w:szCs w:val="28"/>
        </w:rPr>
        <w:t>перечню испытаний определенных  Положением</w:t>
      </w:r>
      <w:r w:rsidR="00807F1C" w:rsidRPr="00807F1C">
        <w:rPr>
          <w:rFonts w:ascii="Times New Roman" w:hAnsi="Times New Roman" w:cs="Times New Roman"/>
          <w:sz w:val="28"/>
          <w:szCs w:val="28"/>
        </w:rPr>
        <w:t xml:space="preserve"> о Всероссийском физкультурно-спортивном комплексе «Готов к труду и обороне» (ГТО)</w:t>
      </w:r>
      <w:r w:rsidR="00807F1C">
        <w:rPr>
          <w:rFonts w:ascii="Times New Roman" w:hAnsi="Times New Roman" w:cs="Times New Roman"/>
          <w:sz w:val="28"/>
          <w:szCs w:val="28"/>
        </w:rPr>
        <w:t>.</w:t>
      </w:r>
    </w:p>
    <w:p w:rsidR="00807F1C" w:rsidRDefault="00807F1C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определенные муниципальные базовые площадки</w:t>
      </w:r>
      <w:r w:rsidRPr="00807F1C">
        <w:rPr>
          <w:rFonts w:ascii="Times New Roman" w:hAnsi="Times New Roman" w:cs="Times New Roman"/>
          <w:sz w:val="28"/>
          <w:szCs w:val="28"/>
        </w:rPr>
        <w:t xml:space="preserve"> по сдаче  Всероссийского физкультурно-спортивного комплекса «Готов к труду и обороне» (ГТО)</w:t>
      </w:r>
      <w:r>
        <w:rPr>
          <w:rFonts w:ascii="Times New Roman" w:hAnsi="Times New Roman" w:cs="Times New Roman"/>
          <w:sz w:val="28"/>
          <w:szCs w:val="28"/>
        </w:rPr>
        <w:t xml:space="preserve"> доукомплектовываются требующимся оборудованием и инвентарем, а также обеспечиваются необходимыми канцелярскими товарами для ведения документации о результатах сдачи нормативов ВФСО (ГТО). </w:t>
      </w:r>
    </w:p>
    <w:p w:rsidR="00EB727C" w:rsidRDefault="00807F1C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большого числа обучающихся в районе</w:t>
      </w:r>
      <w:r w:rsidR="00092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возможно определение нескольких базовых площадок по сдаче ВФСО (ГТО), при этом целесообразно рассмотреть возможность специализации площадок по видам нормативов (видам спорта), возрастам обучающихся</w:t>
      </w:r>
      <w:r w:rsidR="00281EFC">
        <w:rPr>
          <w:rFonts w:ascii="Times New Roman" w:hAnsi="Times New Roman" w:cs="Times New Roman"/>
          <w:sz w:val="28"/>
          <w:szCs w:val="28"/>
        </w:rPr>
        <w:t xml:space="preserve">, а также территориальной расположенности образовательных </w:t>
      </w:r>
      <w:r w:rsidR="00EB727C">
        <w:rPr>
          <w:rFonts w:ascii="Times New Roman" w:hAnsi="Times New Roman" w:cs="Times New Roman"/>
          <w:sz w:val="28"/>
          <w:szCs w:val="28"/>
        </w:rPr>
        <w:t>организаций сельской местности.</w:t>
      </w:r>
    </w:p>
    <w:p w:rsidR="00EB727C" w:rsidRDefault="00EB727C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727C" w:rsidRPr="00EB727C" w:rsidRDefault="00EB727C" w:rsidP="00EB727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27C">
        <w:rPr>
          <w:rFonts w:ascii="Times New Roman" w:hAnsi="Times New Roman" w:cs="Times New Roman"/>
          <w:b/>
          <w:sz w:val="28"/>
          <w:szCs w:val="28"/>
        </w:rPr>
        <w:t>Календарь</w:t>
      </w:r>
    </w:p>
    <w:p w:rsidR="00027312" w:rsidRDefault="00D25A1D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зависимости от имеющейся учебно-материальной базы  </w:t>
      </w:r>
      <w:r w:rsidR="00EB727C">
        <w:rPr>
          <w:rFonts w:ascii="Times New Roman" w:hAnsi="Times New Roman" w:cs="Times New Roman"/>
          <w:sz w:val="28"/>
          <w:szCs w:val="28"/>
        </w:rPr>
        <w:t>площадок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65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 расположения</w:t>
      </w:r>
      <w:r w:rsidR="00EB727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целесообразно разделить прием </w:t>
      </w:r>
      <w:r w:rsidRPr="00D25A1D">
        <w:rPr>
          <w:rFonts w:ascii="Times New Roman" w:hAnsi="Times New Roman" w:cs="Times New Roman"/>
          <w:sz w:val="28"/>
          <w:szCs w:val="28"/>
        </w:rPr>
        <w:t>нормативов ВФСО (ГТО)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lastRenderedPageBreak/>
        <w:t>обучающихся на три</w:t>
      </w:r>
      <w:r w:rsidR="00EB727C">
        <w:rPr>
          <w:rFonts w:ascii="Times New Roman" w:hAnsi="Times New Roman" w:cs="Times New Roman"/>
          <w:sz w:val="28"/>
          <w:szCs w:val="28"/>
        </w:rPr>
        <w:t xml:space="preserve"> условных</w:t>
      </w:r>
      <w:r>
        <w:rPr>
          <w:rFonts w:ascii="Times New Roman" w:hAnsi="Times New Roman" w:cs="Times New Roman"/>
          <w:sz w:val="28"/>
          <w:szCs w:val="28"/>
        </w:rPr>
        <w:t xml:space="preserve"> сессии: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осеннюю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(сентябрь-октябрь), зимнюю (февраль</w:t>
      </w:r>
      <w:r w:rsidR="00661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март), весеннюю (апрель-май) согласно приложению.</w:t>
      </w:r>
    </w:p>
    <w:p w:rsidR="00EB727C" w:rsidRDefault="00EB727C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30F4" w:rsidRPr="00EB727C" w:rsidRDefault="00BF5F51" w:rsidP="00EB727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A1D">
        <w:rPr>
          <w:rFonts w:ascii="Times New Roman" w:hAnsi="Times New Roman" w:cs="Times New Roman"/>
          <w:sz w:val="28"/>
          <w:szCs w:val="28"/>
        </w:rPr>
        <w:t>Примерный к</w:t>
      </w:r>
      <w:r w:rsidR="00E37A50" w:rsidRPr="00D25A1D">
        <w:rPr>
          <w:rFonts w:ascii="Times New Roman" w:hAnsi="Times New Roman" w:cs="Times New Roman"/>
          <w:sz w:val="28"/>
          <w:szCs w:val="28"/>
        </w:rPr>
        <w:t>алендарь</w:t>
      </w:r>
      <w:r w:rsidRPr="00D25A1D">
        <w:rPr>
          <w:rFonts w:ascii="Times New Roman" w:hAnsi="Times New Roman" w:cs="Times New Roman"/>
          <w:sz w:val="28"/>
          <w:szCs w:val="28"/>
        </w:rPr>
        <w:t xml:space="preserve"> </w:t>
      </w:r>
      <w:r w:rsidR="00E37A50" w:rsidRPr="00D25A1D">
        <w:rPr>
          <w:rFonts w:ascii="Times New Roman" w:hAnsi="Times New Roman" w:cs="Times New Roman"/>
          <w:sz w:val="28"/>
          <w:szCs w:val="28"/>
        </w:rPr>
        <w:t xml:space="preserve"> сдачи нормативов ВФСО (ГТО)</w:t>
      </w:r>
      <w:r w:rsidR="00D25A1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5870"/>
        <w:gridCol w:w="3135"/>
      </w:tblGrid>
      <w:tr w:rsidR="00C330F4" w:rsidRPr="00793D0E" w:rsidTr="00800A52">
        <w:trPr>
          <w:trHeight w:val="433"/>
        </w:trPr>
        <w:tc>
          <w:tcPr>
            <w:tcW w:w="392" w:type="dxa"/>
          </w:tcPr>
          <w:p w:rsidR="00C330F4" w:rsidRPr="00793D0E" w:rsidRDefault="00C330F4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88" w:type="dxa"/>
          </w:tcPr>
          <w:p w:rsidR="00C330F4" w:rsidRPr="00793D0E" w:rsidRDefault="00C330F4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 xml:space="preserve">Нормативы </w:t>
            </w:r>
          </w:p>
        </w:tc>
        <w:tc>
          <w:tcPr>
            <w:tcW w:w="3191" w:type="dxa"/>
          </w:tcPr>
          <w:p w:rsidR="00C330F4" w:rsidRPr="00793D0E" w:rsidRDefault="00C330F4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330F4" w:rsidRPr="00793D0E" w:rsidTr="00C330F4">
        <w:tc>
          <w:tcPr>
            <w:tcW w:w="392" w:type="dxa"/>
          </w:tcPr>
          <w:p w:rsidR="00C330F4" w:rsidRPr="00793D0E" w:rsidRDefault="00C330F4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88" w:type="dxa"/>
          </w:tcPr>
          <w:p w:rsidR="00C330F4" w:rsidRPr="00793D0E" w:rsidRDefault="00C330F4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Челночный бег 3х10 м</w:t>
            </w:r>
          </w:p>
        </w:tc>
        <w:tc>
          <w:tcPr>
            <w:tcW w:w="3191" w:type="dxa"/>
          </w:tcPr>
          <w:p w:rsidR="00C330F4" w:rsidRPr="00793D0E" w:rsidRDefault="00800A52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</w:tr>
      <w:tr w:rsidR="00C330F4" w:rsidRPr="00793D0E" w:rsidTr="00C330F4">
        <w:tc>
          <w:tcPr>
            <w:tcW w:w="392" w:type="dxa"/>
          </w:tcPr>
          <w:p w:rsidR="00C330F4" w:rsidRPr="00793D0E" w:rsidRDefault="00C330F4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88" w:type="dxa"/>
          </w:tcPr>
          <w:p w:rsidR="00C330F4" w:rsidRPr="00793D0E" w:rsidRDefault="00C330F4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Бег на 30, 60, 100 м</w:t>
            </w:r>
          </w:p>
        </w:tc>
        <w:tc>
          <w:tcPr>
            <w:tcW w:w="3191" w:type="dxa"/>
          </w:tcPr>
          <w:p w:rsidR="00C330F4" w:rsidRPr="00793D0E" w:rsidRDefault="00800A52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</w:tr>
      <w:tr w:rsidR="00C330F4" w:rsidRPr="00793D0E" w:rsidTr="00C330F4">
        <w:tc>
          <w:tcPr>
            <w:tcW w:w="392" w:type="dxa"/>
          </w:tcPr>
          <w:p w:rsidR="00C330F4" w:rsidRPr="00793D0E" w:rsidRDefault="00C330F4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88" w:type="dxa"/>
          </w:tcPr>
          <w:p w:rsidR="00C330F4" w:rsidRPr="00793D0E" w:rsidRDefault="00C330F4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Бег на 1; 1,5; 2; 3 км</w:t>
            </w:r>
          </w:p>
        </w:tc>
        <w:tc>
          <w:tcPr>
            <w:tcW w:w="3191" w:type="dxa"/>
          </w:tcPr>
          <w:p w:rsidR="00C330F4" w:rsidRPr="00793D0E" w:rsidRDefault="00800A52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</w:tr>
      <w:tr w:rsidR="00C330F4" w:rsidRPr="00793D0E" w:rsidTr="00C330F4">
        <w:tc>
          <w:tcPr>
            <w:tcW w:w="392" w:type="dxa"/>
          </w:tcPr>
          <w:p w:rsidR="00C330F4" w:rsidRPr="00793D0E" w:rsidRDefault="00C330F4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988" w:type="dxa"/>
          </w:tcPr>
          <w:p w:rsidR="00C330F4" w:rsidRPr="00793D0E" w:rsidRDefault="00C330F4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Смешанное передвижение</w:t>
            </w:r>
          </w:p>
        </w:tc>
        <w:tc>
          <w:tcPr>
            <w:tcW w:w="3191" w:type="dxa"/>
          </w:tcPr>
          <w:p w:rsidR="00C330F4" w:rsidRPr="00793D0E" w:rsidRDefault="00800A52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</w:tr>
      <w:tr w:rsidR="00C330F4" w:rsidRPr="00793D0E" w:rsidTr="00C330F4">
        <w:tc>
          <w:tcPr>
            <w:tcW w:w="392" w:type="dxa"/>
          </w:tcPr>
          <w:p w:rsidR="00C330F4" w:rsidRPr="00793D0E" w:rsidRDefault="00C330F4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88" w:type="dxa"/>
          </w:tcPr>
          <w:p w:rsidR="00C330F4" w:rsidRPr="00793D0E" w:rsidRDefault="00C330F4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 толчком двумя ногами</w:t>
            </w:r>
          </w:p>
        </w:tc>
        <w:tc>
          <w:tcPr>
            <w:tcW w:w="3191" w:type="dxa"/>
          </w:tcPr>
          <w:p w:rsidR="00C330F4" w:rsidRPr="00793D0E" w:rsidRDefault="00800A52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</w:tr>
      <w:tr w:rsidR="00C330F4" w:rsidRPr="00793D0E" w:rsidTr="00C330F4">
        <w:tc>
          <w:tcPr>
            <w:tcW w:w="392" w:type="dxa"/>
          </w:tcPr>
          <w:p w:rsidR="00C330F4" w:rsidRPr="00793D0E" w:rsidRDefault="00C330F4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88" w:type="dxa"/>
          </w:tcPr>
          <w:p w:rsidR="00C330F4" w:rsidRPr="00793D0E" w:rsidRDefault="00C330F4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Прыжок в длину с разбега</w:t>
            </w:r>
          </w:p>
        </w:tc>
        <w:tc>
          <w:tcPr>
            <w:tcW w:w="3191" w:type="dxa"/>
          </w:tcPr>
          <w:p w:rsidR="00C330F4" w:rsidRPr="00793D0E" w:rsidRDefault="00800A52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сентябрь-октябрь</w:t>
            </w:r>
          </w:p>
        </w:tc>
      </w:tr>
      <w:tr w:rsidR="00C330F4" w:rsidRPr="00793D0E" w:rsidTr="00C330F4">
        <w:tc>
          <w:tcPr>
            <w:tcW w:w="392" w:type="dxa"/>
          </w:tcPr>
          <w:p w:rsidR="00C330F4" w:rsidRPr="00793D0E" w:rsidRDefault="00C330F4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988" w:type="dxa"/>
          </w:tcPr>
          <w:p w:rsidR="00C330F4" w:rsidRPr="00793D0E" w:rsidRDefault="00C330F4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Подтягивание из виса лежа на низкой перекладине</w:t>
            </w:r>
          </w:p>
        </w:tc>
        <w:tc>
          <w:tcPr>
            <w:tcW w:w="3191" w:type="dxa"/>
          </w:tcPr>
          <w:p w:rsidR="00C330F4" w:rsidRPr="00793D0E" w:rsidRDefault="00793D0E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C7C5C" w:rsidRPr="00793D0E">
              <w:rPr>
                <w:rFonts w:ascii="Times New Roman" w:hAnsi="Times New Roman" w:cs="Times New Roman"/>
                <w:sz w:val="28"/>
                <w:szCs w:val="28"/>
              </w:rPr>
              <w:t>евраль-март</w:t>
            </w:r>
          </w:p>
        </w:tc>
      </w:tr>
      <w:tr w:rsidR="00FD25CD" w:rsidRPr="00793D0E" w:rsidTr="00C330F4">
        <w:tc>
          <w:tcPr>
            <w:tcW w:w="392" w:type="dxa"/>
          </w:tcPr>
          <w:p w:rsidR="00FD25CD" w:rsidRPr="00793D0E" w:rsidRDefault="00FD25C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988" w:type="dxa"/>
          </w:tcPr>
          <w:p w:rsidR="00FD25CD" w:rsidRPr="00793D0E" w:rsidRDefault="00FD25C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Подтягивание из виса на высокой перекладине</w:t>
            </w:r>
          </w:p>
        </w:tc>
        <w:tc>
          <w:tcPr>
            <w:tcW w:w="3191" w:type="dxa"/>
          </w:tcPr>
          <w:p w:rsidR="00FD25CD" w:rsidRPr="00793D0E" w:rsidRDefault="00793D0E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C7C5C" w:rsidRPr="00793D0E">
              <w:rPr>
                <w:rFonts w:ascii="Times New Roman" w:hAnsi="Times New Roman" w:cs="Times New Roman"/>
                <w:sz w:val="28"/>
                <w:szCs w:val="28"/>
              </w:rPr>
              <w:t>евраль-март</w:t>
            </w:r>
          </w:p>
        </w:tc>
      </w:tr>
      <w:tr w:rsidR="00FD25CD" w:rsidRPr="00793D0E" w:rsidTr="00C330F4">
        <w:tc>
          <w:tcPr>
            <w:tcW w:w="392" w:type="dxa"/>
          </w:tcPr>
          <w:p w:rsidR="00FD25CD" w:rsidRPr="00793D0E" w:rsidRDefault="00FD25C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988" w:type="dxa"/>
          </w:tcPr>
          <w:p w:rsidR="00FD25C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Рывок гири</w:t>
            </w:r>
          </w:p>
        </w:tc>
        <w:tc>
          <w:tcPr>
            <w:tcW w:w="3191" w:type="dxa"/>
          </w:tcPr>
          <w:p w:rsidR="00FD25CD" w:rsidRPr="00793D0E" w:rsidRDefault="00793D0E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C7C5C" w:rsidRPr="00793D0E">
              <w:rPr>
                <w:rFonts w:ascii="Times New Roman" w:hAnsi="Times New Roman" w:cs="Times New Roman"/>
                <w:sz w:val="28"/>
                <w:szCs w:val="28"/>
              </w:rPr>
              <w:t>евраль-март</w:t>
            </w:r>
          </w:p>
        </w:tc>
      </w:tr>
      <w:tr w:rsidR="00FD25CD" w:rsidRPr="00793D0E" w:rsidTr="00C330F4">
        <w:tc>
          <w:tcPr>
            <w:tcW w:w="392" w:type="dxa"/>
          </w:tcPr>
          <w:p w:rsidR="00FD25CD" w:rsidRPr="00793D0E" w:rsidRDefault="0047314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988" w:type="dxa"/>
          </w:tcPr>
          <w:p w:rsidR="00FD25C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Сгибание и разгибание рук в упоре лежа на полу</w:t>
            </w:r>
          </w:p>
        </w:tc>
        <w:tc>
          <w:tcPr>
            <w:tcW w:w="3191" w:type="dxa"/>
          </w:tcPr>
          <w:p w:rsidR="00FD25CD" w:rsidRPr="00793D0E" w:rsidRDefault="00793D0E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C7C5C" w:rsidRPr="00793D0E">
              <w:rPr>
                <w:rFonts w:ascii="Times New Roman" w:hAnsi="Times New Roman" w:cs="Times New Roman"/>
                <w:sz w:val="28"/>
                <w:szCs w:val="28"/>
              </w:rPr>
              <w:t>евраль-март</w:t>
            </w:r>
          </w:p>
        </w:tc>
      </w:tr>
      <w:tr w:rsidR="00FD25CD" w:rsidRPr="00793D0E" w:rsidTr="00C330F4">
        <w:tc>
          <w:tcPr>
            <w:tcW w:w="392" w:type="dxa"/>
          </w:tcPr>
          <w:p w:rsidR="00FD25CD" w:rsidRPr="00793D0E" w:rsidRDefault="0047314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988" w:type="dxa"/>
          </w:tcPr>
          <w:p w:rsidR="00FD25C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 xml:space="preserve">Поднимание туловища из </w:t>
            </w:r>
            <w:proofErr w:type="gramStart"/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793D0E">
              <w:rPr>
                <w:rFonts w:ascii="Times New Roman" w:hAnsi="Times New Roman" w:cs="Times New Roman"/>
                <w:sz w:val="28"/>
                <w:szCs w:val="28"/>
              </w:rPr>
              <w:t xml:space="preserve"> лежа на спине</w:t>
            </w:r>
          </w:p>
          <w:p w:rsidR="00800A52" w:rsidRPr="00793D0E" w:rsidRDefault="00800A52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FD25CD" w:rsidRPr="00793D0E" w:rsidRDefault="00793D0E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C7C5C" w:rsidRPr="00793D0E">
              <w:rPr>
                <w:rFonts w:ascii="Times New Roman" w:hAnsi="Times New Roman" w:cs="Times New Roman"/>
                <w:sz w:val="28"/>
                <w:szCs w:val="28"/>
              </w:rPr>
              <w:t>евраль-март</w:t>
            </w:r>
          </w:p>
        </w:tc>
      </w:tr>
      <w:tr w:rsidR="00FD25CD" w:rsidRPr="00793D0E" w:rsidTr="00C330F4">
        <w:tc>
          <w:tcPr>
            <w:tcW w:w="392" w:type="dxa"/>
          </w:tcPr>
          <w:p w:rsidR="00FD25CD" w:rsidRPr="00793D0E" w:rsidRDefault="0047314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988" w:type="dxa"/>
          </w:tcPr>
          <w:p w:rsidR="00FD25C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 xml:space="preserve">Наклон вперед из </w:t>
            </w:r>
            <w:proofErr w:type="gramStart"/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положения</w:t>
            </w:r>
            <w:proofErr w:type="gramEnd"/>
            <w:r w:rsidRPr="00793D0E">
              <w:rPr>
                <w:rFonts w:ascii="Times New Roman" w:hAnsi="Times New Roman" w:cs="Times New Roman"/>
                <w:sz w:val="28"/>
                <w:szCs w:val="28"/>
              </w:rPr>
              <w:t xml:space="preserve"> стоя с прямыми ногами на полу или гимнастической скамье</w:t>
            </w:r>
          </w:p>
        </w:tc>
        <w:tc>
          <w:tcPr>
            <w:tcW w:w="3191" w:type="dxa"/>
          </w:tcPr>
          <w:p w:rsidR="00FD25CD" w:rsidRPr="00793D0E" w:rsidRDefault="00FC4DD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00A52" w:rsidRPr="00793D0E">
              <w:rPr>
                <w:rFonts w:ascii="Times New Roman" w:hAnsi="Times New Roman" w:cs="Times New Roman"/>
                <w:sz w:val="28"/>
                <w:szCs w:val="28"/>
              </w:rPr>
              <w:t>прель-май</w:t>
            </w:r>
          </w:p>
        </w:tc>
      </w:tr>
      <w:tr w:rsidR="00FD25CD" w:rsidRPr="00793D0E" w:rsidTr="00C330F4">
        <w:tc>
          <w:tcPr>
            <w:tcW w:w="392" w:type="dxa"/>
          </w:tcPr>
          <w:p w:rsidR="00FD25CD" w:rsidRPr="00793D0E" w:rsidRDefault="0047314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988" w:type="dxa"/>
          </w:tcPr>
          <w:p w:rsidR="00FD25C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Метание теннисного мяча в цель</w:t>
            </w:r>
          </w:p>
        </w:tc>
        <w:tc>
          <w:tcPr>
            <w:tcW w:w="3191" w:type="dxa"/>
          </w:tcPr>
          <w:p w:rsidR="00FD25CD" w:rsidRPr="00793D0E" w:rsidRDefault="00FC4DD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00A52" w:rsidRPr="00793D0E">
              <w:rPr>
                <w:rFonts w:ascii="Times New Roman" w:hAnsi="Times New Roman" w:cs="Times New Roman"/>
                <w:sz w:val="28"/>
                <w:szCs w:val="28"/>
              </w:rPr>
              <w:t>прель-май</w:t>
            </w:r>
          </w:p>
        </w:tc>
      </w:tr>
      <w:tr w:rsidR="00FD25CD" w:rsidRPr="00793D0E" w:rsidTr="00C330F4">
        <w:tc>
          <w:tcPr>
            <w:tcW w:w="392" w:type="dxa"/>
          </w:tcPr>
          <w:p w:rsidR="00FD25CD" w:rsidRPr="00793D0E" w:rsidRDefault="0047314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988" w:type="dxa"/>
          </w:tcPr>
          <w:p w:rsidR="00FD25C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Метание спортивного снаряда на дальность</w:t>
            </w:r>
          </w:p>
        </w:tc>
        <w:tc>
          <w:tcPr>
            <w:tcW w:w="3191" w:type="dxa"/>
          </w:tcPr>
          <w:p w:rsidR="00FD25CD" w:rsidRPr="00793D0E" w:rsidRDefault="00FC4DD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00A52" w:rsidRPr="00793D0E">
              <w:rPr>
                <w:rFonts w:ascii="Times New Roman" w:hAnsi="Times New Roman" w:cs="Times New Roman"/>
                <w:sz w:val="28"/>
                <w:szCs w:val="28"/>
              </w:rPr>
              <w:t>прель-май</w:t>
            </w:r>
          </w:p>
        </w:tc>
      </w:tr>
      <w:tr w:rsidR="00FD25CD" w:rsidRPr="00793D0E" w:rsidTr="00C330F4">
        <w:tc>
          <w:tcPr>
            <w:tcW w:w="392" w:type="dxa"/>
          </w:tcPr>
          <w:p w:rsidR="00FD25CD" w:rsidRPr="00793D0E" w:rsidRDefault="0047314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988" w:type="dxa"/>
          </w:tcPr>
          <w:p w:rsidR="00FD25C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Плавание на 10, 15, 25, 50 м</w:t>
            </w:r>
          </w:p>
        </w:tc>
        <w:tc>
          <w:tcPr>
            <w:tcW w:w="3191" w:type="dxa"/>
          </w:tcPr>
          <w:p w:rsidR="00FD25CD" w:rsidRPr="00793D0E" w:rsidRDefault="005D4640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47314D" w:rsidRPr="00793D0E" w:rsidTr="00C330F4">
        <w:tc>
          <w:tcPr>
            <w:tcW w:w="392" w:type="dxa"/>
          </w:tcPr>
          <w:p w:rsidR="0047314D" w:rsidRPr="00793D0E" w:rsidRDefault="0047314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988" w:type="dxa"/>
          </w:tcPr>
          <w:p w:rsidR="0047314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Бег на лыжах на 1, 2, 3, 5 км</w:t>
            </w:r>
          </w:p>
        </w:tc>
        <w:tc>
          <w:tcPr>
            <w:tcW w:w="3191" w:type="dxa"/>
          </w:tcPr>
          <w:p w:rsidR="0047314D" w:rsidRPr="00793D0E" w:rsidRDefault="003B2AE2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CC7C5C" w:rsidRPr="00793D0E">
              <w:rPr>
                <w:rFonts w:ascii="Times New Roman" w:hAnsi="Times New Roman" w:cs="Times New Roman"/>
                <w:sz w:val="28"/>
                <w:szCs w:val="28"/>
              </w:rPr>
              <w:t>евраль-март</w:t>
            </w:r>
          </w:p>
        </w:tc>
      </w:tr>
      <w:tr w:rsidR="0047314D" w:rsidRPr="00793D0E" w:rsidTr="00C330F4">
        <w:tc>
          <w:tcPr>
            <w:tcW w:w="392" w:type="dxa"/>
          </w:tcPr>
          <w:p w:rsidR="0047314D" w:rsidRPr="00793D0E" w:rsidRDefault="0047314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988" w:type="dxa"/>
          </w:tcPr>
          <w:p w:rsidR="0047314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Кросс по пересеченной местности на 1, 2, 3, 5 км</w:t>
            </w:r>
          </w:p>
        </w:tc>
        <w:tc>
          <w:tcPr>
            <w:tcW w:w="3191" w:type="dxa"/>
          </w:tcPr>
          <w:p w:rsidR="0047314D" w:rsidRPr="00793D0E" w:rsidRDefault="00FC4DD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559B3" w:rsidRPr="00793D0E">
              <w:rPr>
                <w:rFonts w:ascii="Times New Roman" w:hAnsi="Times New Roman" w:cs="Times New Roman"/>
                <w:sz w:val="28"/>
                <w:szCs w:val="28"/>
              </w:rPr>
              <w:t>прель-май</w:t>
            </w:r>
          </w:p>
        </w:tc>
      </w:tr>
      <w:tr w:rsidR="0047314D" w:rsidRPr="00793D0E" w:rsidTr="00C330F4">
        <w:tc>
          <w:tcPr>
            <w:tcW w:w="392" w:type="dxa"/>
          </w:tcPr>
          <w:p w:rsidR="0047314D" w:rsidRPr="00793D0E" w:rsidRDefault="0047314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988" w:type="dxa"/>
          </w:tcPr>
          <w:p w:rsidR="0047314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Стрельба из пневматической винтовки или электронного оружия</w:t>
            </w:r>
          </w:p>
        </w:tc>
        <w:tc>
          <w:tcPr>
            <w:tcW w:w="3191" w:type="dxa"/>
          </w:tcPr>
          <w:p w:rsidR="0047314D" w:rsidRPr="00793D0E" w:rsidRDefault="00FC4DD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3B2AE2" w:rsidRPr="00793D0E">
              <w:rPr>
                <w:rFonts w:ascii="Times New Roman" w:hAnsi="Times New Roman" w:cs="Times New Roman"/>
                <w:sz w:val="28"/>
                <w:szCs w:val="28"/>
              </w:rPr>
              <w:t>евраль</w:t>
            </w:r>
            <w:r w:rsidR="00F559B3" w:rsidRPr="00793D0E">
              <w:rPr>
                <w:rFonts w:ascii="Times New Roman" w:hAnsi="Times New Roman" w:cs="Times New Roman"/>
                <w:sz w:val="28"/>
                <w:szCs w:val="28"/>
              </w:rPr>
              <w:t xml:space="preserve"> - март</w:t>
            </w:r>
          </w:p>
        </w:tc>
      </w:tr>
      <w:tr w:rsidR="0047314D" w:rsidRPr="00793D0E" w:rsidTr="00C330F4">
        <w:tc>
          <w:tcPr>
            <w:tcW w:w="392" w:type="dxa"/>
          </w:tcPr>
          <w:p w:rsidR="0047314D" w:rsidRPr="00793D0E" w:rsidRDefault="0047314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988" w:type="dxa"/>
          </w:tcPr>
          <w:p w:rsidR="0047314D" w:rsidRPr="00793D0E" w:rsidRDefault="0047314D" w:rsidP="00EB727C">
            <w:pPr>
              <w:ind w:firstLine="1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3D0E">
              <w:rPr>
                <w:rFonts w:ascii="Times New Roman" w:hAnsi="Times New Roman" w:cs="Times New Roman"/>
                <w:sz w:val="28"/>
                <w:szCs w:val="28"/>
              </w:rPr>
              <w:t>Туристский поход с проверкой туристских навыков</w:t>
            </w:r>
          </w:p>
        </w:tc>
        <w:tc>
          <w:tcPr>
            <w:tcW w:w="3191" w:type="dxa"/>
          </w:tcPr>
          <w:p w:rsidR="0047314D" w:rsidRPr="00793D0E" w:rsidRDefault="00FC4DDD" w:rsidP="00EB72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00A52" w:rsidRPr="00793D0E">
              <w:rPr>
                <w:rFonts w:ascii="Times New Roman" w:hAnsi="Times New Roman" w:cs="Times New Roman"/>
                <w:sz w:val="28"/>
                <w:szCs w:val="28"/>
              </w:rPr>
              <w:t>прель-май</w:t>
            </w:r>
          </w:p>
        </w:tc>
      </w:tr>
    </w:tbl>
    <w:p w:rsidR="00027312" w:rsidRDefault="00027312" w:rsidP="00EB727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7312" w:rsidRPr="00EB727C" w:rsidRDefault="00027312" w:rsidP="00EB727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727C">
        <w:rPr>
          <w:rFonts w:ascii="Times New Roman" w:hAnsi="Times New Roman" w:cs="Times New Roman"/>
          <w:b/>
          <w:sz w:val="28"/>
          <w:szCs w:val="28"/>
        </w:rPr>
        <w:t>Участники</w:t>
      </w:r>
    </w:p>
    <w:p w:rsidR="006824D3" w:rsidRDefault="0088689B" w:rsidP="00EB727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Положению ВФСК </w:t>
      </w:r>
      <w:r w:rsidR="0030374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ГТО</w:t>
      </w:r>
      <w:r w:rsidR="003037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выполнению нормативов Комплекса ГТО допускаются лица, относящиеся к различным группам здоровья, систематически занимающиеся физической культурой и спортом, в том числе самостоятельно, на основании результатов диспансеризации или медицинского осмотра. </w:t>
      </w:r>
    </w:p>
    <w:p w:rsidR="0088689B" w:rsidRDefault="006824D3" w:rsidP="00EB727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7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Обращаем внимание,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п</w:t>
      </w:r>
      <w:r w:rsidR="0088689B" w:rsidRP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еречень видов испытаний (тестов), входящих в Комплекс ГТО, и порядок оценки выполнения нормативов лицами, отнесенными по состоянию здоровья к подготовительной или специальной медицинским группам, утверждаются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  <w:proofErr w:type="gramEnd"/>
    </w:p>
    <w:p w:rsidR="00027312" w:rsidRDefault="00027312" w:rsidP="00EB727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этим, </w:t>
      </w:r>
      <w:r w:rsid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</w:t>
      </w:r>
      <w:r w:rsidR="005D4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рвом этапе внедрения ВФСК </w:t>
      </w:r>
      <w:r w:rsidR="0030374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D4640">
        <w:rPr>
          <w:rFonts w:ascii="Times New Roman" w:eastAsia="Times New Roman" w:hAnsi="Times New Roman" w:cs="Times New Roman"/>
          <w:sz w:val="28"/>
          <w:szCs w:val="28"/>
          <w:lang w:eastAsia="ru-RU"/>
        </w:rPr>
        <w:t>ГТО</w:t>
      </w:r>
      <w:r w:rsidR="002E631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Start w:id="0" w:name="_GoBack"/>
      <w:bookmarkEnd w:id="0"/>
      <w:r w:rsidR="005D4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88689B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сдаче нормативов допускаются обучающиеся основной группы здоровья по ф</w:t>
      </w:r>
      <w:r w:rsidR="006824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изической культуре.  П</w:t>
      </w:r>
      <w:r w:rsidR="005D4640" w:rsidRPr="005D4640">
        <w:rPr>
          <w:rFonts w:ascii="Times New Roman" w:eastAsia="Times New Roman" w:hAnsi="Times New Roman" w:cs="Times New Roman"/>
          <w:sz w:val="28"/>
          <w:szCs w:val="28"/>
          <w:lang w:eastAsia="ru-RU"/>
        </w:rPr>
        <w:t>о усмотрению медицинских работников от сдачи норм компле</w:t>
      </w:r>
      <w:r w:rsidR="006824D3">
        <w:rPr>
          <w:rFonts w:ascii="Times New Roman" w:eastAsia="Times New Roman" w:hAnsi="Times New Roman" w:cs="Times New Roman"/>
          <w:sz w:val="28"/>
          <w:szCs w:val="28"/>
          <w:lang w:eastAsia="ru-RU"/>
        </w:rPr>
        <w:t>кса могут быть освобождены</w:t>
      </w:r>
      <w:r w:rsidR="0026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D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5D4640" w:rsidRPr="005D4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уже после диспансеризации  перенесли продолжительные болезни. Списки </w:t>
      </w:r>
      <w:r w:rsidR="00CB6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допущенных к сдаче комплекса ГТО участников </w:t>
      </w:r>
      <w:r w:rsidR="005D4640" w:rsidRPr="005D46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заверяются врачом и утверждаются директором школы.</w:t>
      </w:r>
    </w:p>
    <w:p w:rsidR="00265DD3" w:rsidRPr="00EB727C" w:rsidRDefault="00265DD3" w:rsidP="00EB727C">
      <w:pPr>
        <w:pStyle w:val="a4"/>
        <w:numPr>
          <w:ilvl w:val="0"/>
          <w:numId w:val="2"/>
        </w:num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Документация</w:t>
      </w:r>
    </w:p>
    <w:p w:rsidR="00027312" w:rsidRDefault="00027312" w:rsidP="00EB72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организационном </w:t>
      </w:r>
      <w:r w:rsidRPr="00027312">
        <w:rPr>
          <w:rFonts w:ascii="Times New Roman" w:hAnsi="Times New Roman" w:cs="Times New Roman"/>
          <w:sz w:val="28"/>
          <w:szCs w:val="28"/>
        </w:rPr>
        <w:t xml:space="preserve">этапе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27312">
        <w:rPr>
          <w:rFonts w:ascii="Times New Roman" w:hAnsi="Times New Roman" w:cs="Times New Roman"/>
          <w:sz w:val="28"/>
          <w:szCs w:val="28"/>
        </w:rPr>
        <w:t xml:space="preserve">внедрению  Всероссийского физкультурно-спортивного комплекса «Готов к труду и обороне» (ГТО) </w:t>
      </w:r>
      <w:r>
        <w:rPr>
          <w:rFonts w:ascii="Times New Roman" w:hAnsi="Times New Roman" w:cs="Times New Roman"/>
          <w:sz w:val="28"/>
          <w:szCs w:val="28"/>
        </w:rPr>
        <w:t>образовательная организация должна иметь следующую документацию</w:t>
      </w:r>
      <w:r w:rsidR="00E55ED4">
        <w:rPr>
          <w:rFonts w:ascii="Times New Roman" w:hAnsi="Times New Roman" w:cs="Times New Roman"/>
          <w:sz w:val="28"/>
          <w:szCs w:val="28"/>
        </w:rPr>
        <w:t xml:space="preserve"> (сведения):</w:t>
      </w:r>
    </w:p>
    <w:p w:rsidR="00E55ED4" w:rsidRPr="00E55ED4" w:rsidRDefault="00E55ED4" w:rsidP="00EB727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ED4">
        <w:rPr>
          <w:rFonts w:ascii="Times New Roman" w:hAnsi="Times New Roman" w:cs="Times New Roman"/>
          <w:sz w:val="28"/>
          <w:szCs w:val="28"/>
        </w:rPr>
        <w:t>Состав школьной комиссии по</w:t>
      </w:r>
      <w:r w:rsidRPr="00E55ED4">
        <w:t xml:space="preserve"> </w:t>
      </w:r>
      <w:r w:rsidRPr="00E55ED4">
        <w:rPr>
          <w:rFonts w:ascii="Times New Roman" w:hAnsi="Times New Roman" w:cs="Times New Roman"/>
          <w:sz w:val="28"/>
          <w:szCs w:val="28"/>
        </w:rPr>
        <w:t>внедрению  Всероссийского физкультурно-спортивного комплекса «Готов к труду и обороне» (ГТО)  и план ее работы на учебный год (утвержденные приказом директора).</w:t>
      </w:r>
    </w:p>
    <w:p w:rsidR="00E55ED4" w:rsidRPr="00BF0839" w:rsidRDefault="00E55ED4" w:rsidP="00BF083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65DD3">
        <w:rPr>
          <w:rFonts w:ascii="Times New Roman" w:hAnsi="Times New Roman" w:cs="Times New Roman"/>
          <w:sz w:val="28"/>
          <w:szCs w:val="28"/>
        </w:rPr>
        <w:t xml:space="preserve">План работы по физическому  воспитанию </w:t>
      </w:r>
      <w:proofErr w:type="gramStart"/>
      <w:r w:rsidR="00265DD3">
        <w:rPr>
          <w:rFonts w:ascii="Times New Roman" w:hAnsi="Times New Roman" w:cs="Times New Roman"/>
          <w:sz w:val="28"/>
          <w:szCs w:val="28"/>
        </w:rPr>
        <w:t>обучающи</w:t>
      </w:r>
      <w:r w:rsidRPr="00265DD3">
        <w:rPr>
          <w:rFonts w:ascii="Times New Roman" w:hAnsi="Times New Roman" w:cs="Times New Roman"/>
          <w:sz w:val="28"/>
          <w:szCs w:val="28"/>
        </w:rPr>
        <w:t>хся</w:t>
      </w:r>
      <w:proofErr w:type="gramEnd"/>
      <w:r w:rsidRPr="00265DD3">
        <w:rPr>
          <w:rFonts w:ascii="Times New Roman" w:hAnsi="Times New Roman" w:cs="Times New Roman"/>
          <w:sz w:val="28"/>
          <w:szCs w:val="28"/>
        </w:rPr>
        <w:t xml:space="preserve"> на учебный год, включающий работу по комплексу ВФСК (ГТО)</w:t>
      </w:r>
      <w:r w:rsidR="00265DD3" w:rsidRPr="00265DD3">
        <w:rPr>
          <w:rFonts w:ascii="Times New Roman" w:hAnsi="Times New Roman" w:cs="Times New Roman"/>
          <w:sz w:val="28"/>
          <w:szCs w:val="28"/>
        </w:rPr>
        <w:t xml:space="preserve"> </w:t>
      </w:r>
      <w:r w:rsidR="00265DD3">
        <w:rPr>
          <w:rFonts w:ascii="Times New Roman" w:hAnsi="Times New Roman" w:cs="Times New Roman"/>
          <w:sz w:val="28"/>
          <w:szCs w:val="28"/>
        </w:rPr>
        <w:t>(утвержденный</w:t>
      </w:r>
      <w:r w:rsidR="00265DD3" w:rsidRPr="00265DD3">
        <w:rPr>
          <w:rFonts w:ascii="Times New Roman" w:hAnsi="Times New Roman" w:cs="Times New Roman"/>
          <w:sz w:val="28"/>
          <w:szCs w:val="28"/>
        </w:rPr>
        <w:t xml:space="preserve"> приказом директора).</w:t>
      </w:r>
    </w:p>
    <w:p w:rsidR="00027312" w:rsidRPr="00E55ED4" w:rsidRDefault="00027312" w:rsidP="00EB727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учащихся </w:t>
      </w:r>
      <w:r w:rsidRPr="00E55E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55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55ED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</w:t>
      </w:r>
      <w:r w:rsidRPr="00E55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 по состоянию на 1 сентября</w:t>
      </w:r>
      <w:r w:rsidR="0026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списками обучающихся</w:t>
      </w:r>
      <w:r w:rsidRPr="00E55E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312" w:rsidRPr="00E55ED4" w:rsidRDefault="00E55ED4" w:rsidP="00EB727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5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допущенных к</w:t>
      </w:r>
      <w:r w:rsidR="00027312" w:rsidRPr="00E55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ED4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сдаче</w:t>
      </w:r>
      <w:r w:rsidR="00027312" w:rsidRPr="00E55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комплекса ГТО по классам</w:t>
      </w:r>
      <w:r w:rsidRPr="00E55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основании допуска врача, 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директором).</w:t>
      </w:r>
    </w:p>
    <w:p w:rsidR="00E55ED4" w:rsidRPr="00BF0839" w:rsidRDefault="00E55ED4" w:rsidP="00EB727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документация по фиксированию результато</w:t>
      </w:r>
      <w:r w:rsidR="00265D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сдачи нормативов 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протоколы </w:t>
      </w:r>
      <w:r w:rsidR="00265DD3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результатами обучающихся (копии протоколов муниципальной рабочей группы),  журналы регистрации результатов ВФСК (ГТО), решения школьной</w:t>
      </w:r>
      <w:r w:rsidR="00303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="0026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</w:t>
      </w:r>
      <w:r w:rsidR="00265D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работы, иные </w:t>
      </w:r>
      <w:r w:rsidR="00BF0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организационные </w:t>
      </w:r>
      <w:r w:rsidR="0026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или </w:t>
      </w:r>
      <w:r w:rsidR="00BF0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подтверждающие </w:t>
      </w:r>
      <w:r w:rsidR="00265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сведения).  </w:t>
      </w:r>
    </w:p>
    <w:p w:rsidR="00BF0839" w:rsidRDefault="00006C1D" w:rsidP="00006C1D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C1D">
        <w:rPr>
          <w:rFonts w:ascii="Times New Roman" w:hAnsi="Times New Roman" w:cs="Times New Roman"/>
          <w:b/>
          <w:sz w:val="28"/>
          <w:szCs w:val="28"/>
        </w:rPr>
        <w:t>Агитационно-пропаганди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006C1D">
        <w:rPr>
          <w:rFonts w:ascii="Times New Roman" w:hAnsi="Times New Roman" w:cs="Times New Roman"/>
          <w:b/>
          <w:sz w:val="28"/>
          <w:szCs w:val="28"/>
        </w:rPr>
        <w:t xml:space="preserve">тская работа и взаимодействие </w:t>
      </w:r>
      <w:proofErr w:type="gramStart"/>
      <w:r w:rsidRPr="00006C1D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006C1D">
        <w:rPr>
          <w:rFonts w:ascii="Times New Roman" w:hAnsi="Times New Roman" w:cs="Times New Roman"/>
          <w:b/>
          <w:sz w:val="28"/>
          <w:szCs w:val="28"/>
        </w:rPr>
        <w:t xml:space="preserve"> средствами массовой информации.</w:t>
      </w:r>
    </w:p>
    <w:p w:rsidR="00006C1D" w:rsidRDefault="00006C1D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C1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целях информирования всех участников образовательного процесса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проводящихся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мероприятиях по внедрению Всероссийского физкультурно-спортивного</w:t>
      </w:r>
      <w:r w:rsidRPr="00006C1D">
        <w:rPr>
          <w:rFonts w:ascii="Times New Roman" w:hAnsi="Times New Roman" w:cs="Times New Roman"/>
          <w:sz w:val="28"/>
          <w:szCs w:val="28"/>
        </w:rPr>
        <w:t xml:space="preserve"> комплекса «Готов к труду и обороне» (ГТО)</w:t>
      </w:r>
      <w:r>
        <w:rPr>
          <w:rFonts w:ascii="Times New Roman" w:hAnsi="Times New Roman" w:cs="Times New Roman"/>
          <w:sz w:val="28"/>
          <w:szCs w:val="28"/>
        </w:rPr>
        <w:t xml:space="preserve"> не</w:t>
      </w:r>
      <w:r w:rsidR="00FD0BEB">
        <w:rPr>
          <w:rFonts w:ascii="Times New Roman" w:hAnsi="Times New Roman" w:cs="Times New Roman"/>
          <w:sz w:val="28"/>
          <w:szCs w:val="28"/>
        </w:rPr>
        <w:t xml:space="preserve">обходимо предусмотреть создание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стендов по ВФСК (ГТО), </w:t>
      </w:r>
      <w:r w:rsidR="00FD0BEB">
        <w:rPr>
          <w:rFonts w:ascii="Times New Roman" w:hAnsi="Times New Roman" w:cs="Times New Roman"/>
          <w:sz w:val="28"/>
          <w:szCs w:val="28"/>
        </w:rPr>
        <w:t xml:space="preserve">а также специальных разделов информационных сайтов образовательных организаций,  </w:t>
      </w:r>
      <w:r>
        <w:rPr>
          <w:rFonts w:ascii="Times New Roman" w:hAnsi="Times New Roman" w:cs="Times New Roman"/>
          <w:sz w:val="28"/>
          <w:szCs w:val="28"/>
        </w:rPr>
        <w:t>содержащих следующую информацию:</w:t>
      </w:r>
    </w:p>
    <w:p w:rsidR="00006C1D" w:rsidRDefault="00006C1D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Нормативные документы (указ Президента РФ, постановление правительств РФ, РТ, муниципального образования, приказы управления образования, образовательной организации);</w:t>
      </w:r>
    </w:p>
    <w:p w:rsidR="00006C1D" w:rsidRDefault="00006C1D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Положение о </w:t>
      </w:r>
      <w:r w:rsidRPr="00006C1D">
        <w:rPr>
          <w:rFonts w:ascii="Times New Roman" w:hAnsi="Times New Roman" w:cs="Times New Roman"/>
          <w:sz w:val="28"/>
          <w:szCs w:val="28"/>
        </w:rPr>
        <w:t>Всеросс</w:t>
      </w:r>
      <w:r>
        <w:rPr>
          <w:rFonts w:ascii="Times New Roman" w:hAnsi="Times New Roman" w:cs="Times New Roman"/>
          <w:sz w:val="28"/>
          <w:szCs w:val="28"/>
        </w:rPr>
        <w:t>ийском физкультурно-спортивном комплексе</w:t>
      </w:r>
      <w:r w:rsidRPr="00006C1D">
        <w:rPr>
          <w:rFonts w:ascii="Times New Roman" w:hAnsi="Times New Roman" w:cs="Times New Roman"/>
          <w:sz w:val="28"/>
          <w:szCs w:val="28"/>
        </w:rPr>
        <w:t xml:space="preserve"> «Готов к труду и обороне»</w:t>
      </w:r>
      <w:r w:rsidRPr="00006C1D"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06C1D">
        <w:rPr>
          <w:rFonts w:ascii="Times New Roman" w:hAnsi="Times New Roman" w:cs="Times New Roman"/>
          <w:sz w:val="28"/>
          <w:szCs w:val="28"/>
        </w:rPr>
        <w:t>содержание ступеней комплекса</w:t>
      </w:r>
      <w:r>
        <w:rPr>
          <w:rFonts w:ascii="Times New Roman" w:hAnsi="Times New Roman" w:cs="Times New Roman"/>
          <w:sz w:val="28"/>
          <w:szCs w:val="28"/>
        </w:rPr>
        <w:t xml:space="preserve"> по классам, необходимые требования и условия прохождения ВФСК (ГТО); </w:t>
      </w:r>
    </w:p>
    <w:p w:rsidR="00006C1D" w:rsidRDefault="00006C1D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06C1D">
        <w:rPr>
          <w:rFonts w:ascii="Times New Roman" w:hAnsi="Times New Roman" w:cs="Times New Roman"/>
          <w:sz w:val="28"/>
          <w:szCs w:val="28"/>
        </w:rPr>
        <w:t>материалы, отражающие ход сдачи нормативов  и требований комплекса в классах и в целом по школе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0BEB" w:rsidRDefault="00FD0BEB" w:rsidP="00FD0B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0BEB">
        <w:rPr>
          <w:rFonts w:ascii="Times New Roman" w:hAnsi="Times New Roman" w:cs="Times New Roman"/>
          <w:sz w:val="28"/>
          <w:szCs w:val="28"/>
        </w:rPr>
        <w:t xml:space="preserve">расписание работы спортивных секций, </w:t>
      </w:r>
      <w:r w:rsidR="006618BF" w:rsidRPr="006618BF">
        <w:rPr>
          <w:rFonts w:ascii="Times New Roman" w:hAnsi="Times New Roman" w:cs="Times New Roman"/>
          <w:sz w:val="28"/>
          <w:szCs w:val="28"/>
        </w:rPr>
        <w:t xml:space="preserve">рекорды школы, </w:t>
      </w:r>
      <w:r w:rsidRPr="00FD0BEB">
        <w:rPr>
          <w:rFonts w:ascii="Times New Roman" w:hAnsi="Times New Roman" w:cs="Times New Roman"/>
          <w:sz w:val="28"/>
          <w:szCs w:val="28"/>
        </w:rPr>
        <w:t>разрядные нормы по видам спорта, таблицы  оценки результатов  соревнований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0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фото</w:t>
      </w:r>
      <w:r w:rsidRPr="00FD0BEB">
        <w:rPr>
          <w:rFonts w:ascii="Times New Roman" w:hAnsi="Times New Roman" w:cs="Times New Roman"/>
          <w:sz w:val="28"/>
          <w:szCs w:val="28"/>
        </w:rPr>
        <w:t>материалы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туризму - маршруты и фотографии </w:t>
      </w:r>
      <w:r w:rsidRPr="00FD0BEB">
        <w:rPr>
          <w:rFonts w:ascii="Times New Roman" w:hAnsi="Times New Roman" w:cs="Times New Roman"/>
          <w:sz w:val="28"/>
          <w:szCs w:val="28"/>
        </w:rPr>
        <w:t>и т.п.</w:t>
      </w:r>
      <w:r>
        <w:rPr>
          <w:rFonts w:ascii="Times New Roman" w:hAnsi="Times New Roman" w:cs="Times New Roman"/>
          <w:sz w:val="28"/>
          <w:szCs w:val="28"/>
        </w:rPr>
        <w:t>).</w:t>
      </w:r>
      <w:r w:rsidR="006618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BEB" w:rsidRDefault="00FD0BEB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Важное место </w:t>
      </w:r>
      <w:r w:rsidRPr="00FD0BEB">
        <w:rPr>
          <w:rFonts w:ascii="Times New Roman" w:hAnsi="Times New Roman" w:cs="Times New Roman"/>
          <w:sz w:val="28"/>
          <w:szCs w:val="28"/>
        </w:rPr>
        <w:t>в пропаганде компл</w:t>
      </w:r>
      <w:r>
        <w:rPr>
          <w:rFonts w:ascii="Times New Roman" w:hAnsi="Times New Roman" w:cs="Times New Roman"/>
          <w:sz w:val="28"/>
          <w:szCs w:val="28"/>
        </w:rPr>
        <w:t>екса ГТО могут оказать</w:t>
      </w:r>
      <w:r w:rsidRPr="00FD0BE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рганизованные мероприятия, соревнования, встречи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D0BEB">
        <w:rPr>
          <w:rFonts w:ascii="Times New Roman" w:hAnsi="Times New Roman" w:cs="Times New Roman"/>
          <w:sz w:val="28"/>
          <w:szCs w:val="28"/>
        </w:rPr>
        <w:t xml:space="preserve"> с мастерами спорта, лучшими спор</w:t>
      </w:r>
      <w:r>
        <w:rPr>
          <w:rFonts w:ascii="Times New Roman" w:hAnsi="Times New Roman" w:cs="Times New Roman"/>
          <w:sz w:val="28"/>
          <w:szCs w:val="28"/>
        </w:rPr>
        <w:t>тсменами района, города, республики</w:t>
      </w:r>
      <w:r w:rsidRPr="00FD0BEB">
        <w:rPr>
          <w:rFonts w:ascii="Times New Roman" w:hAnsi="Times New Roman" w:cs="Times New Roman"/>
          <w:sz w:val="28"/>
          <w:szCs w:val="28"/>
        </w:rPr>
        <w:t>.</w:t>
      </w:r>
    </w:p>
    <w:p w:rsidR="00D40FFA" w:rsidRDefault="00126F8A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мероприятия физкультурно-спортивной направленности, в том числе и по ВФСК (ГТО), районного, школьного уровня необходимо проводить с приглашением средств массовой информации мест</w:t>
      </w:r>
      <w:r w:rsidR="006618BF">
        <w:rPr>
          <w:rFonts w:ascii="Times New Roman" w:hAnsi="Times New Roman" w:cs="Times New Roman"/>
          <w:sz w:val="28"/>
          <w:szCs w:val="28"/>
        </w:rPr>
        <w:t xml:space="preserve">ного и республиканского уровней и в тесном взаимодействии </w:t>
      </w:r>
      <w:r w:rsidR="00D40FFA">
        <w:rPr>
          <w:rFonts w:ascii="Times New Roman" w:hAnsi="Times New Roman" w:cs="Times New Roman"/>
          <w:sz w:val="28"/>
          <w:szCs w:val="28"/>
        </w:rPr>
        <w:t>с муниципальными органами управления по делам молодежи и спорту, спортивными организациями, заинтересованными общественными объединениями.</w:t>
      </w:r>
    </w:p>
    <w:p w:rsidR="00D40FFA" w:rsidRDefault="00D40FFA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FFA" w:rsidRDefault="00245D0A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</w:t>
      </w:r>
    </w:p>
    <w:p w:rsidR="00D40FFA" w:rsidRDefault="00D40FFA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0FFA" w:rsidRDefault="00D40FFA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0BEB" w:rsidRDefault="00D40FFA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BEB" w:rsidRDefault="00FD0BEB" w:rsidP="00006C1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0B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D0A" w:rsidRPr="00245D0A" w:rsidRDefault="00FD0BEB" w:rsidP="00EB7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D0A">
        <w:rPr>
          <w:rFonts w:ascii="Times New Roman" w:hAnsi="Times New Roman" w:cs="Times New Roman"/>
          <w:sz w:val="24"/>
          <w:szCs w:val="24"/>
        </w:rPr>
        <w:t xml:space="preserve"> </w:t>
      </w:r>
      <w:r w:rsidR="00245D0A" w:rsidRPr="00245D0A">
        <w:rPr>
          <w:rFonts w:ascii="Times New Roman" w:hAnsi="Times New Roman" w:cs="Times New Roman"/>
          <w:sz w:val="24"/>
          <w:szCs w:val="24"/>
        </w:rPr>
        <w:t xml:space="preserve">Исп. </w:t>
      </w:r>
    </w:p>
    <w:p w:rsidR="002561F7" w:rsidRPr="00245D0A" w:rsidRDefault="00245D0A" w:rsidP="00EB72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5D0A">
        <w:rPr>
          <w:rFonts w:ascii="Times New Roman" w:hAnsi="Times New Roman" w:cs="Times New Roman"/>
          <w:sz w:val="24"/>
          <w:szCs w:val="24"/>
        </w:rPr>
        <w:t>Ж.В. Соркина,294-95-70</w:t>
      </w:r>
    </w:p>
    <w:p w:rsidR="00245D0A" w:rsidRPr="00245D0A" w:rsidRDefault="00245D0A" w:rsidP="00EB727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5D0A">
        <w:rPr>
          <w:rFonts w:ascii="Times New Roman" w:hAnsi="Times New Roman" w:cs="Times New Roman"/>
          <w:sz w:val="24"/>
          <w:szCs w:val="24"/>
        </w:rPr>
        <w:t>А.А.</w:t>
      </w:r>
      <w:r w:rsidRPr="00245D0A">
        <w:t xml:space="preserve"> </w:t>
      </w:r>
      <w:r w:rsidRPr="00245D0A">
        <w:rPr>
          <w:rFonts w:ascii="Times New Roman" w:hAnsi="Times New Roman" w:cs="Times New Roman"/>
          <w:sz w:val="24"/>
          <w:szCs w:val="24"/>
        </w:rPr>
        <w:t>Сафин, 236-68-11</w:t>
      </w:r>
    </w:p>
    <w:sectPr w:rsidR="00245D0A" w:rsidRPr="0024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F6C0A"/>
    <w:multiLevelType w:val="hybridMultilevel"/>
    <w:tmpl w:val="84CE3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6084E"/>
    <w:multiLevelType w:val="hybridMultilevel"/>
    <w:tmpl w:val="F2A42B3E"/>
    <w:lvl w:ilvl="0" w:tplc="66BEE1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B55"/>
    <w:rsid w:val="00006C1D"/>
    <w:rsid w:val="00027312"/>
    <w:rsid w:val="00092755"/>
    <w:rsid w:val="000C3AF8"/>
    <w:rsid w:val="00126F8A"/>
    <w:rsid w:val="00245D0A"/>
    <w:rsid w:val="002561F7"/>
    <w:rsid w:val="00265DD3"/>
    <w:rsid w:val="00281EFC"/>
    <w:rsid w:val="00296D52"/>
    <w:rsid w:val="002E6318"/>
    <w:rsid w:val="0030374F"/>
    <w:rsid w:val="003B2AE2"/>
    <w:rsid w:val="003E5423"/>
    <w:rsid w:val="0045516E"/>
    <w:rsid w:val="0047314D"/>
    <w:rsid w:val="005D4640"/>
    <w:rsid w:val="006618BF"/>
    <w:rsid w:val="006824D3"/>
    <w:rsid w:val="0077307F"/>
    <w:rsid w:val="00793D0E"/>
    <w:rsid w:val="00800A52"/>
    <w:rsid w:val="00807F1C"/>
    <w:rsid w:val="0088689B"/>
    <w:rsid w:val="008D36BC"/>
    <w:rsid w:val="00B16AA0"/>
    <w:rsid w:val="00B36E41"/>
    <w:rsid w:val="00BA7620"/>
    <w:rsid w:val="00BF0839"/>
    <w:rsid w:val="00BF5F51"/>
    <w:rsid w:val="00C330F4"/>
    <w:rsid w:val="00CB672E"/>
    <w:rsid w:val="00CC7C5C"/>
    <w:rsid w:val="00D25A1D"/>
    <w:rsid w:val="00D40FFA"/>
    <w:rsid w:val="00E37A50"/>
    <w:rsid w:val="00E55ED4"/>
    <w:rsid w:val="00EA10AF"/>
    <w:rsid w:val="00EB727C"/>
    <w:rsid w:val="00F31B55"/>
    <w:rsid w:val="00F42F83"/>
    <w:rsid w:val="00F559B3"/>
    <w:rsid w:val="00FC4DDD"/>
    <w:rsid w:val="00FD0BEB"/>
    <w:rsid w:val="00FD25CD"/>
    <w:rsid w:val="00FE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5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55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2014-07-31T09:42:00Z</dcterms:created>
  <dcterms:modified xsi:type="dcterms:W3CDTF">2014-08-22T11:44:00Z</dcterms:modified>
</cp:coreProperties>
</file>